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6FE5" w:rsidRDefault="00D245E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036FE5" w:rsidRDefault="00036FE5">
      <w:pPr>
        <w:jc w:val="center"/>
        <w:rPr>
          <w:rFonts w:ascii="方正小标宋简体" w:eastAsia="方正小标宋简体" w:hAnsi="方正小标宋简体" w:cs="方正小标宋简体"/>
          <w:sz w:val="44"/>
          <w:szCs w:val="44"/>
        </w:rPr>
      </w:pPr>
    </w:p>
    <w:p w:rsidR="00036FE5" w:rsidRDefault="00036FE5">
      <w:pPr>
        <w:jc w:val="center"/>
        <w:rPr>
          <w:rFonts w:ascii="方正小标宋简体" w:eastAsia="方正小标宋简体" w:hAnsi="方正小标宋简体" w:cs="方正小标宋简体"/>
          <w:sz w:val="44"/>
          <w:szCs w:val="44"/>
        </w:rPr>
      </w:pPr>
    </w:p>
    <w:p w:rsidR="00163F77" w:rsidRDefault="00D245ED">
      <w:pPr>
        <w:jc w:val="center"/>
        <w:rPr>
          <w:rFonts w:ascii="黑体" w:eastAsia="黑体" w:hAnsi="黑体" w:cs="宋体" w:hint="eastAsia"/>
          <w:b/>
          <w:sz w:val="44"/>
          <w:szCs w:val="44"/>
        </w:rPr>
      </w:pPr>
      <w:r w:rsidRPr="00810DAA">
        <w:rPr>
          <w:rFonts w:ascii="方正小标宋简体" w:eastAsia="方正小标宋简体" w:hAnsi="方正小标宋简体" w:cs="方正小标宋简体" w:hint="eastAsia"/>
          <w:b/>
          <w:sz w:val="44"/>
          <w:szCs w:val="44"/>
        </w:rPr>
        <w:t>2023年度</w:t>
      </w:r>
      <w:r w:rsidR="00810DAA" w:rsidRPr="00810DAA">
        <w:rPr>
          <w:rFonts w:ascii="黑体" w:eastAsia="黑体" w:hAnsi="黑体" w:cs="宋体" w:hint="eastAsia"/>
          <w:b/>
          <w:sz w:val="44"/>
          <w:szCs w:val="44"/>
        </w:rPr>
        <w:t>华容县</w:t>
      </w:r>
      <w:r w:rsidR="00163F77">
        <w:rPr>
          <w:rFonts w:ascii="黑体" w:eastAsia="黑体" w:hAnsi="黑体" w:cs="宋体" w:hint="eastAsia"/>
          <w:b/>
          <w:sz w:val="44"/>
          <w:szCs w:val="44"/>
        </w:rPr>
        <w:t>民政</w:t>
      </w:r>
      <w:r w:rsidR="00810DAA" w:rsidRPr="00810DAA">
        <w:rPr>
          <w:rFonts w:ascii="黑体" w:eastAsia="黑体" w:hAnsi="黑体" w:cs="宋体" w:hint="eastAsia"/>
          <w:b/>
          <w:sz w:val="44"/>
          <w:szCs w:val="44"/>
        </w:rPr>
        <w:t>局</w:t>
      </w:r>
      <w:r w:rsidR="00163F77">
        <w:rPr>
          <w:rFonts w:ascii="黑体" w:eastAsia="黑体" w:hAnsi="黑体" w:cs="宋体" w:hint="eastAsia"/>
          <w:b/>
          <w:sz w:val="44"/>
          <w:szCs w:val="44"/>
        </w:rPr>
        <w:t>事业发展基金</w:t>
      </w:r>
    </w:p>
    <w:p w:rsidR="00036FE5" w:rsidRPr="00810DAA" w:rsidRDefault="00D245ED" w:rsidP="00163F77">
      <w:pPr>
        <w:jc w:val="center"/>
        <w:rPr>
          <w:rFonts w:ascii="方正小标宋简体" w:eastAsia="方正小标宋简体" w:hAnsi="方正小标宋简体" w:cs="方正小标宋简体"/>
          <w:b/>
          <w:sz w:val="44"/>
          <w:szCs w:val="44"/>
        </w:rPr>
      </w:pPr>
      <w:r w:rsidRPr="00810DAA">
        <w:rPr>
          <w:rFonts w:ascii="方正小标宋简体" w:eastAsia="方正小标宋简体" w:hAnsi="方正小标宋简体" w:cs="方正小标宋简体" w:hint="eastAsia"/>
          <w:b/>
          <w:sz w:val="44"/>
          <w:szCs w:val="44"/>
        </w:rPr>
        <w:t>项目支出绩效自评报告</w:t>
      </w:r>
    </w:p>
    <w:p w:rsidR="00036FE5" w:rsidRDefault="00036FE5">
      <w:pPr>
        <w:jc w:val="center"/>
        <w:rPr>
          <w:rFonts w:eastAsia="方正小标宋_GBK"/>
          <w:b/>
          <w:sz w:val="52"/>
          <w:szCs w:val="52"/>
        </w:rPr>
      </w:pPr>
    </w:p>
    <w:p w:rsidR="00036FE5" w:rsidRDefault="00036FE5">
      <w:pPr>
        <w:jc w:val="center"/>
        <w:rPr>
          <w:rFonts w:eastAsia="黑体"/>
          <w:sz w:val="32"/>
          <w:szCs w:val="32"/>
        </w:rPr>
      </w:pPr>
    </w:p>
    <w:p w:rsidR="00036FE5" w:rsidRDefault="00036FE5">
      <w:pPr>
        <w:pStyle w:val="a0"/>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rPr>
          <w:rFonts w:eastAsia="黑体"/>
          <w:sz w:val="32"/>
          <w:szCs w:val="32"/>
        </w:rPr>
      </w:pPr>
    </w:p>
    <w:p w:rsidR="00036FE5" w:rsidRDefault="00D245ED">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036FE5" w:rsidRDefault="00D245ED">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sidR="00163F77">
        <w:rPr>
          <w:rFonts w:ascii="宋体" w:hAnsi="宋体" w:cs="宋体" w:hint="eastAsia"/>
          <w:spacing w:val="-8"/>
          <w:sz w:val="32"/>
          <w:szCs w:val="32"/>
        </w:rPr>
        <w:t xml:space="preserve">  </w:t>
      </w:r>
      <w:r>
        <w:rPr>
          <w:rFonts w:ascii="仿宋_GB2312" w:eastAsia="仿宋_GB2312" w:hAnsi="仿宋_GB2312" w:cs="仿宋_GB2312" w:hint="eastAsia"/>
          <w:spacing w:val="-8"/>
          <w:sz w:val="32"/>
          <w:szCs w:val="32"/>
        </w:rPr>
        <w:t>月</w:t>
      </w:r>
      <w:r w:rsidR="00163F77">
        <w:rPr>
          <w:rFonts w:ascii="宋体" w:hAnsi="宋体" w:cs="宋体" w:hint="eastAsia"/>
          <w:spacing w:val="-8"/>
          <w:sz w:val="32"/>
          <w:szCs w:val="32"/>
        </w:rPr>
        <w:t xml:space="preserve">  </w:t>
      </w:r>
      <w:r>
        <w:rPr>
          <w:rFonts w:ascii="仿宋_GB2312" w:eastAsia="仿宋_GB2312" w:hAnsi="仿宋_GB2312" w:cs="仿宋_GB2312" w:hint="eastAsia"/>
          <w:spacing w:val="-8"/>
          <w:sz w:val="32"/>
          <w:szCs w:val="32"/>
        </w:rPr>
        <w:t>日</w:t>
      </w:r>
    </w:p>
    <w:p w:rsidR="00036FE5" w:rsidRDefault="00036FE5">
      <w:pPr>
        <w:spacing w:line="335" w:lineRule="auto"/>
        <w:rPr>
          <w:rFonts w:ascii="仿宋_GB2312" w:eastAsia="仿宋_GB2312" w:hAnsi="仿宋_GB2312" w:cs="仿宋_GB2312"/>
          <w:sz w:val="32"/>
          <w:szCs w:val="32"/>
        </w:rPr>
      </w:pPr>
    </w:p>
    <w:p w:rsidR="00036FE5" w:rsidRDefault="00D245ED">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036FE5" w:rsidRDefault="00D245E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036FE5" w:rsidRPr="0034024A" w:rsidRDefault="00D245ED" w:rsidP="0034024A">
      <w:pPr>
        <w:spacing w:line="610" w:lineRule="exact"/>
        <w:jc w:val="center"/>
        <w:rPr>
          <w:rFonts w:ascii="黑体" w:eastAsia="黑体" w:hAnsi="黑体" w:cs="方正小标宋简体"/>
          <w:sz w:val="44"/>
          <w:szCs w:val="44"/>
        </w:rPr>
      </w:pPr>
      <w:r w:rsidRPr="0034024A">
        <w:rPr>
          <w:rFonts w:ascii="黑体" w:eastAsia="黑体" w:hAnsi="黑体" w:cs="方正小标宋简体" w:hint="eastAsia"/>
          <w:sz w:val="44"/>
          <w:szCs w:val="44"/>
        </w:rPr>
        <w:lastRenderedPageBreak/>
        <w:t>2023年度</w:t>
      </w:r>
      <w:r w:rsidR="0034024A" w:rsidRPr="0034024A">
        <w:rPr>
          <w:rFonts w:ascii="黑体" w:eastAsia="黑体" w:hAnsi="黑体" w:cs="宋体" w:hint="eastAsia"/>
          <w:b/>
          <w:sz w:val="44"/>
          <w:szCs w:val="44"/>
        </w:rPr>
        <w:t>华容县</w:t>
      </w:r>
      <w:r w:rsidR="00163F77">
        <w:rPr>
          <w:rFonts w:ascii="黑体" w:eastAsia="黑体" w:hAnsi="黑体" w:cs="宋体" w:hint="eastAsia"/>
          <w:b/>
          <w:sz w:val="44"/>
          <w:szCs w:val="44"/>
        </w:rPr>
        <w:t>民政</w:t>
      </w:r>
      <w:r w:rsidR="0034024A" w:rsidRPr="0034024A">
        <w:rPr>
          <w:rFonts w:ascii="黑体" w:eastAsia="黑体" w:hAnsi="黑体" w:cs="宋体" w:hint="eastAsia"/>
          <w:b/>
          <w:sz w:val="44"/>
          <w:szCs w:val="44"/>
        </w:rPr>
        <w:t>局</w:t>
      </w:r>
      <w:r w:rsidR="0034024A" w:rsidRPr="0034024A">
        <w:rPr>
          <w:rFonts w:ascii="黑体" w:eastAsia="黑体" w:hAnsi="黑体" w:cs="宋体" w:hint="eastAsia"/>
          <w:sz w:val="44"/>
          <w:szCs w:val="44"/>
        </w:rPr>
        <w:t>事业发展基金</w:t>
      </w:r>
      <w:r w:rsidRPr="0034024A">
        <w:rPr>
          <w:rFonts w:ascii="黑体" w:eastAsia="黑体" w:hAnsi="黑体" w:cs="方正小标宋简体" w:hint="eastAsia"/>
          <w:sz w:val="44"/>
          <w:szCs w:val="44"/>
        </w:rPr>
        <w:t>项目支出绩效自评报告</w:t>
      </w:r>
    </w:p>
    <w:p w:rsidR="00036FE5" w:rsidRPr="00163F77" w:rsidRDefault="00036FE5">
      <w:pPr>
        <w:spacing w:line="610" w:lineRule="exact"/>
        <w:ind w:firstLineChars="200" w:firstLine="600"/>
        <w:rPr>
          <w:rFonts w:ascii="黑体" w:eastAsia="黑体" w:hAnsi="黑体" w:cs="黑体"/>
          <w:sz w:val="30"/>
          <w:szCs w:val="30"/>
        </w:rPr>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810DAA" w:rsidRPr="00163F77" w:rsidRDefault="00D245ED">
      <w:pPr>
        <w:spacing w:line="610" w:lineRule="exact"/>
        <w:ind w:firstLineChars="200" w:firstLine="640"/>
        <w:rPr>
          <w:rFonts w:ascii="宋体" w:hAnsi="宋体" w:cs="宋体"/>
          <w:color w:val="000000"/>
          <w:sz w:val="28"/>
          <w:szCs w:val="28"/>
        </w:rPr>
      </w:pPr>
      <w:r>
        <w:rPr>
          <w:rFonts w:eastAsia="仿宋_GB2312" w:hint="eastAsia"/>
          <w:sz w:val="32"/>
          <w:szCs w:val="32"/>
        </w:rPr>
        <w:t>（一）项目概况。</w:t>
      </w:r>
      <w:r w:rsidR="00810DAA" w:rsidRPr="00163F77">
        <w:rPr>
          <w:rFonts w:ascii="宋体" w:hAnsi="宋体" w:cs="宋体" w:hint="eastAsia"/>
          <w:color w:val="000000"/>
          <w:sz w:val="28"/>
          <w:szCs w:val="28"/>
        </w:rPr>
        <w:t>促进</w:t>
      </w:r>
      <w:r w:rsidR="00163F77" w:rsidRPr="00163F77">
        <w:rPr>
          <w:rFonts w:ascii="宋体" w:hAnsi="宋体" w:cs="宋体" w:hint="eastAsia"/>
          <w:color w:val="000000"/>
          <w:sz w:val="28"/>
          <w:szCs w:val="28"/>
        </w:rPr>
        <w:t>民政</w:t>
      </w:r>
      <w:r w:rsidR="00810DAA" w:rsidRPr="00163F77">
        <w:rPr>
          <w:rFonts w:ascii="宋体" w:hAnsi="宋体" w:cs="宋体" w:hint="eastAsia"/>
          <w:color w:val="000000"/>
          <w:sz w:val="28"/>
          <w:szCs w:val="28"/>
        </w:rPr>
        <w:t>事业的可持续发展，推动相关技术进步和创新，提高社会效益和经济效益。</w:t>
      </w:r>
    </w:p>
    <w:p w:rsidR="00163F77" w:rsidRPr="00163F77" w:rsidRDefault="00D245ED" w:rsidP="00163F77">
      <w:pPr>
        <w:widowControl/>
        <w:tabs>
          <w:tab w:val="left" w:pos="312"/>
        </w:tabs>
        <w:spacing w:line="0" w:lineRule="atLeast"/>
        <w:ind w:firstLineChars="200" w:firstLine="640"/>
        <w:rPr>
          <w:rFonts w:ascii="宋体" w:hAnsi="宋体" w:cs="宋体"/>
          <w:color w:val="000000"/>
          <w:sz w:val="28"/>
          <w:szCs w:val="28"/>
        </w:rPr>
      </w:pPr>
      <w:r>
        <w:rPr>
          <w:rFonts w:eastAsia="仿宋_GB2312" w:hint="eastAsia"/>
          <w:sz w:val="32"/>
          <w:szCs w:val="32"/>
        </w:rPr>
        <w:t>（二）项目绩效目标。</w:t>
      </w:r>
      <w:r w:rsidR="00163F77" w:rsidRPr="00163F77">
        <w:rPr>
          <w:rFonts w:ascii="宋体" w:hAnsi="宋体" w:cs="宋体" w:hint="eastAsia"/>
          <w:color w:val="000000"/>
          <w:sz w:val="28"/>
          <w:szCs w:val="28"/>
        </w:rPr>
        <w:t>促进民政工作持续有序开展</w:t>
      </w:r>
      <w:r w:rsidR="00163F77" w:rsidRPr="00163F77">
        <w:rPr>
          <w:rFonts w:ascii="宋体" w:hAnsi="宋体" w:cs="宋体"/>
          <w:color w:val="000000"/>
          <w:sz w:val="28"/>
          <w:szCs w:val="28"/>
        </w:rPr>
        <w:t>，使</w:t>
      </w:r>
      <w:r w:rsidR="00163F77" w:rsidRPr="00163F77">
        <w:rPr>
          <w:rFonts w:ascii="宋体" w:hAnsi="宋体" w:cs="宋体" w:hint="eastAsia"/>
          <w:color w:val="000000"/>
          <w:sz w:val="28"/>
          <w:szCs w:val="28"/>
        </w:rPr>
        <w:t>救助</w:t>
      </w:r>
      <w:r w:rsidR="00163F77" w:rsidRPr="00163F77">
        <w:rPr>
          <w:rFonts w:ascii="宋体" w:hAnsi="宋体" w:cs="宋体"/>
          <w:color w:val="000000"/>
          <w:sz w:val="28"/>
          <w:szCs w:val="28"/>
        </w:rPr>
        <w:t>对象基本生活得到有效保障</w:t>
      </w:r>
      <w:r w:rsidR="00163F77">
        <w:rPr>
          <w:rFonts w:ascii="宋体" w:hAnsi="宋体" w:cs="宋体" w:hint="eastAsia"/>
          <w:color w:val="000000"/>
          <w:sz w:val="28"/>
          <w:szCs w:val="28"/>
        </w:rPr>
        <w:t>。</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036FE5" w:rsidRDefault="00D245ED">
      <w:pPr>
        <w:spacing w:line="610" w:lineRule="exact"/>
        <w:ind w:firstLineChars="200" w:firstLine="640"/>
        <w:rPr>
          <w:rFonts w:eastAsia="仿宋_GB2312"/>
          <w:sz w:val="32"/>
          <w:szCs w:val="32"/>
        </w:rPr>
      </w:pPr>
      <w:r>
        <w:rPr>
          <w:rFonts w:eastAsia="仿宋_GB2312" w:hint="eastAsia"/>
          <w:sz w:val="32"/>
          <w:szCs w:val="32"/>
        </w:rPr>
        <w:t>（一）绩效评价目的、对象和范围。</w:t>
      </w:r>
    </w:p>
    <w:p w:rsidR="00163F77" w:rsidRPr="00163F77" w:rsidRDefault="00810DAA" w:rsidP="00163F77">
      <w:pPr>
        <w:widowControl/>
        <w:tabs>
          <w:tab w:val="left" w:pos="312"/>
        </w:tabs>
        <w:spacing w:line="0" w:lineRule="atLeast"/>
        <w:ind w:firstLineChars="200" w:firstLine="560"/>
        <w:rPr>
          <w:rFonts w:ascii="宋体" w:hAnsi="宋体" w:cs="宋体"/>
          <w:color w:val="000000"/>
          <w:sz w:val="28"/>
          <w:szCs w:val="28"/>
        </w:rPr>
      </w:pPr>
      <w:r w:rsidRPr="00163F77">
        <w:rPr>
          <w:rFonts w:ascii="宋体" w:hAnsi="宋体" w:cs="宋体" w:hint="eastAsia"/>
          <w:color w:val="000000"/>
          <w:sz w:val="28"/>
          <w:szCs w:val="28"/>
        </w:rPr>
        <w:t>此项目绩效评价的目的是对事业发展基金绩效指标完成情况和预算执行情况进行评价，达到</w:t>
      </w:r>
      <w:r w:rsidR="00163F77" w:rsidRPr="00163F77">
        <w:rPr>
          <w:rFonts w:ascii="宋体" w:hAnsi="宋体" w:cs="宋体" w:hint="eastAsia"/>
          <w:color w:val="000000"/>
          <w:sz w:val="28"/>
          <w:szCs w:val="28"/>
        </w:rPr>
        <w:t>促进民政工作持续有序开展</w:t>
      </w:r>
      <w:r w:rsidR="00163F77" w:rsidRPr="00163F77">
        <w:rPr>
          <w:rFonts w:ascii="宋体" w:hAnsi="宋体" w:cs="宋体"/>
          <w:color w:val="000000"/>
          <w:sz w:val="28"/>
          <w:szCs w:val="28"/>
        </w:rPr>
        <w:t>，使</w:t>
      </w:r>
      <w:r w:rsidR="00163F77" w:rsidRPr="00163F77">
        <w:rPr>
          <w:rFonts w:ascii="宋体" w:hAnsi="宋体" w:cs="宋体" w:hint="eastAsia"/>
          <w:color w:val="000000"/>
          <w:sz w:val="28"/>
          <w:szCs w:val="28"/>
        </w:rPr>
        <w:t>救助</w:t>
      </w:r>
      <w:r w:rsidR="00163F77" w:rsidRPr="00163F77">
        <w:rPr>
          <w:rFonts w:ascii="宋体" w:hAnsi="宋体" w:cs="宋体"/>
          <w:color w:val="000000"/>
          <w:sz w:val="28"/>
          <w:szCs w:val="28"/>
        </w:rPr>
        <w:t>对象基本生活得到有效保障</w:t>
      </w:r>
      <w:r w:rsidR="00163F77">
        <w:rPr>
          <w:rFonts w:ascii="宋体" w:hAnsi="宋体" w:cs="宋体" w:hint="eastAsia"/>
          <w:color w:val="000000"/>
          <w:sz w:val="28"/>
          <w:szCs w:val="28"/>
        </w:rPr>
        <w:t>。</w:t>
      </w:r>
    </w:p>
    <w:p w:rsidR="00036FE5" w:rsidRDefault="00D245ED">
      <w:pPr>
        <w:spacing w:line="610" w:lineRule="exact"/>
        <w:ind w:firstLineChars="200" w:firstLine="640"/>
        <w:rPr>
          <w:rFonts w:eastAsia="仿宋_GB2312"/>
          <w:sz w:val="32"/>
          <w:szCs w:val="32"/>
        </w:rPr>
      </w:pPr>
      <w:r>
        <w:rPr>
          <w:rFonts w:eastAsia="仿宋_GB2312" w:hint="eastAsia"/>
          <w:sz w:val="32"/>
          <w:szCs w:val="32"/>
        </w:rPr>
        <w:t>（二）绩效评价原则、评价指标体系（附表说明）、评价方法、评价标准等。</w:t>
      </w:r>
    </w:p>
    <w:p w:rsidR="00810DAA" w:rsidRDefault="00810DAA" w:rsidP="00810DAA">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036FE5" w:rsidRDefault="00D245ED">
      <w:pPr>
        <w:spacing w:line="610" w:lineRule="exact"/>
        <w:ind w:firstLineChars="200" w:firstLine="640"/>
        <w:rPr>
          <w:rFonts w:eastAsia="仿宋_GB2312"/>
          <w:sz w:val="32"/>
          <w:szCs w:val="32"/>
        </w:rPr>
      </w:pPr>
      <w:r>
        <w:rPr>
          <w:rFonts w:eastAsia="仿宋_GB2312" w:hint="eastAsia"/>
          <w:sz w:val="32"/>
          <w:szCs w:val="32"/>
        </w:rPr>
        <w:lastRenderedPageBreak/>
        <w:t>（三）绩效评价工作过程。</w:t>
      </w:r>
    </w:p>
    <w:p w:rsidR="0034024A" w:rsidRDefault="0034024A" w:rsidP="0034024A">
      <w:pPr>
        <w:ind w:firstLineChars="200" w:firstLine="56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局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后形成评价结论，出具绩效评价报告。</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 xml:space="preserve">三、综合评价情况及评价结论 </w:t>
      </w:r>
    </w:p>
    <w:p w:rsidR="0034024A" w:rsidRDefault="0034024A" w:rsidP="0034024A">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34024A" w:rsidRDefault="00D245ED" w:rsidP="0034024A">
      <w:pPr>
        <w:ind w:firstLineChars="200" w:firstLine="640"/>
        <w:rPr>
          <w:rFonts w:ascii="宋体" w:hAnsi="宋体" w:cs="宋体"/>
          <w:color w:val="000000"/>
          <w:sz w:val="28"/>
          <w:szCs w:val="28"/>
        </w:rPr>
      </w:pPr>
      <w:r>
        <w:rPr>
          <w:rFonts w:eastAsia="仿宋_GB2312" w:hint="eastAsia"/>
          <w:sz w:val="32"/>
          <w:szCs w:val="32"/>
        </w:rPr>
        <w:t>（一）项目决策情况。</w:t>
      </w:r>
      <w:r w:rsidR="0034024A">
        <w:rPr>
          <w:rFonts w:ascii="宋体" w:hAnsi="宋体" w:cs="宋体" w:hint="eastAsia"/>
          <w:color w:val="000000"/>
          <w:sz w:val="28"/>
          <w:szCs w:val="28"/>
        </w:rPr>
        <w:t>一是组织机构健全。全县</w:t>
      </w:r>
      <w:r w:rsidR="00163F77">
        <w:rPr>
          <w:rFonts w:ascii="宋体" w:hAnsi="宋体" w:cs="宋体" w:hint="eastAsia"/>
          <w:color w:val="000000"/>
          <w:sz w:val="28"/>
          <w:szCs w:val="28"/>
        </w:rPr>
        <w:t>民政</w:t>
      </w:r>
      <w:r w:rsidR="0034024A">
        <w:rPr>
          <w:rFonts w:ascii="宋体" w:hAnsi="宋体" w:cs="宋体" w:hint="eastAsia"/>
          <w:bCs/>
          <w:sz w:val="30"/>
          <w:szCs w:val="30"/>
        </w:rPr>
        <w:t>事业发展基金</w:t>
      </w:r>
      <w:r w:rsidR="0034024A">
        <w:rPr>
          <w:rFonts w:ascii="宋体" w:hAnsi="宋体" w:cs="宋体" w:hint="eastAsia"/>
          <w:color w:val="000000"/>
          <w:sz w:val="28"/>
          <w:szCs w:val="28"/>
        </w:rPr>
        <w:t>工作具体由</w:t>
      </w:r>
      <w:r w:rsidR="00163F77">
        <w:rPr>
          <w:rFonts w:ascii="宋体" w:hAnsi="宋体" w:cs="宋体" w:hint="eastAsia"/>
          <w:color w:val="000000"/>
          <w:sz w:val="28"/>
          <w:szCs w:val="28"/>
        </w:rPr>
        <w:t>华容县民政</w:t>
      </w:r>
      <w:r w:rsidR="0034024A">
        <w:rPr>
          <w:rFonts w:ascii="宋体" w:hAnsi="宋体" w:cs="宋体" w:hint="eastAsia"/>
          <w:color w:val="000000"/>
          <w:sz w:val="28"/>
          <w:szCs w:val="28"/>
        </w:rPr>
        <w:t>局负责，涉及</w:t>
      </w:r>
      <w:r w:rsidR="00163F77">
        <w:rPr>
          <w:rFonts w:ascii="宋体" w:hAnsi="宋体" w:cs="宋体" w:hint="eastAsia"/>
          <w:color w:val="000000"/>
          <w:sz w:val="28"/>
          <w:szCs w:val="28"/>
        </w:rPr>
        <w:t>华容县民政事务中心</w:t>
      </w:r>
      <w:r w:rsidR="0034024A">
        <w:rPr>
          <w:rFonts w:ascii="宋体" w:hAnsi="宋体" w:cs="宋体" w:hint="eastAsia"/>
          <w:color w:val="000000"/>
          <w:sz w:val="28"/>
          <w:szCs w:val="28"/>
        </w:rPr>
        <w:t>、各乡镇。二是实施依据完善。</w:t>
      </w:r>
    </w:p>
    <w:p w:rsidR="0034024A" w:rsidRDefault="00D245ED" w:rsidP="0034024A">
      <w:pPr>
        <w:ind w:firstLineChars="200" w:firstLine="640"/>
        <w:rPr>
          <w:rFonts w:ascii="宋体" w:hAnsi="宋体" w:cs="宋体"/>
          <w:color w:val="000000"/>
          <w:sz w:val="28"/>
          <w:szCs w:val="28"/>
        </w:rPr>
      </w:pPr>
      <w:r>
        <w:rPr>
          <w:rFonts w:eastAsia="仿宋_GB2312" w:hint="eastAsia"/>
          <w:sz w:val="32"/>
          <w:szCs w:val="32"/>
        </w:rPr>
        <w:t>（二）项目过程情况。</w:t>
      </w:r>
      <w:r w:rsidR="0034024A">
        <w:rPr>
          <w:rFonts w:ascii="宋体" w:hAnsi="宋体" w:cs="宋体" w:hint="eastAsia"/>
          <w:color w:val="000000"/>
          <w:sz w:val="28"/>
          <w:szCs w:val="28"/>
        </w:rPr>
        <w:t>根据财政局要求按照绩效评价管理办法，在前期准备阶段由我局财务股牵头，组织有关业务股室制定了详细的工作方案，明确股室责任，确定评价指标细则；根据上一阶段任务布置，各股室按照要求展开自评工作，并将评价结果报规划财务股；财务股在股室自评的基础上，查阅相关文件资料和财务凭证，对收集</w:t>
      </w:r>
      <w:r w:rsidR="0034024A">
        <w:rPr>
          <w:rFonts w:ascii="宋体" w:hAnsi="宋体" w:cs="宋体" w:hint="eastAsia"/>
          <w:color w:val="000000"/>
          <w:sz w:val="28"/>
          <w:szCs w:val="28"/>
        </w:rPr>
        <w:lastRenderedPageBreak/>
        <w:t>资料进行定量定性分析，综合评议后形成评价结论，出具绩效评价报告。</w:t>
      </w:r>
    </w:p>
    <w:p w:rsidR="00036FE5" w:rsidRPr="0034024A" w:rsidRDefault="00D245ED">
      <w:pPr>
        <w:spacing w:line="610" w:lineRule="exact"/>
        <w:ind w:firstLineChars="200" w:firstLine="640"/>
        <w:rPr>
          <w:rFonts w:ascii="宋体" w:hAnsi="宋体" w:cs="宋体"/>
          <w:sz w:val="32"/>
          <w:szCs w:val="32"/>
        </w:rPr>
      </w:pPr>
      <w:r>
        <w:rPr>
          <w:rFonts w:eastAsia="仿宋_GB2312" w:hint="eastAsia"/>
          <w:sz w:val="32"/>
          <w:szCs w:val="32"/>
        </w:rPr>
        <w:t>（三）项目产出情况。</w:t>
      </w:r>
      <w:r w:rsidR="0034024A">
        <w:rPr>
          <w:rFonts w:eastAsia="仿宋_GB2312" w:hint="eastAsia"/>
          <w:sz w:val="32"/>
          <w:szCs w:val="32"/>
        </w:rPr>
        <w:t>2023</w:t>
      </w:r>
      <w:r w:rsidR="0034024A">
        <w:rPr>
          <w:rFonts w:eastAsia="仿宋_GB2312" w:hint="eastAsia"/>
          <w:sz w:val="32"/>
          <w:szCs w:val="32"/>
        </w:rPr>
        <w:t>年</w:t>
      </w:r>
      <w:r w:rsidR="0034024A" w:rsidRPr="0034024A">
        <w:rPr>
          <w:rFonts w:ascii="宋体" w:hAnsi="宋体" w:cs="宋体" w:hint="eastAsia"/>
          <w:color w:val="000000"/>
          <w:sz w:val="28"/>
          <w:szCs w:val="28"/>
        </w:rPr>
        <w:t>我局</w:t>
      </w:r>
      <w:r w:rsidR="0034024A">
        <w:rPr>
          <w:rFonts w:ascii="宋体" w:hAnsi="宋体" w:cs="宋体" w:hint="eastAsia"/>
          <w:color w:val="000000"/>
          <w:sz w:val="28"/>
          <w:szCs w:val="28"/>
        </w:rPr>
        <w:t>预算</w:t>
      </w:r>
      <w:r w:rsidR="0034024A">
        <w:rPr>
          <w:rFonts w:ascii="宋体" w:hAnsi="宋体" w:cs="宋体" w:hint="eastAsia"/>
          <w:sz w:val="32"/>
          <w:szCs w:val="32"/>
        </w:rPr>
        <w:t>共投入事业发展基金</w:t>
      </w:r>
      <w:r w:rsidR="00163F77">
        <w:rPr>
          <w:rFonts w:ascii="宋体" w:hAnsi="宋体" w:cs="宋体" w:hint="eastAsia"/>
          <w:sz w:val="32"/>
          <w:szCs w:val="32"/>
        </w:rPr>
        <w:t>28</w:t>
      </w:r>
      <w:r w:rsidR="0034024A">
        <w:rPr>
          <w:rFonts w:ascii="宋体" w:hAnsi="宋体" w:cs="宋体" w:hint="eastAsia"/>
          <w:sz w:val="32"/>
          <w:szCs w:val="32"/>
        </w:rPr>
        <w:t>.5万元，全部执行完毕，执行率达100%。</w:t>
      </w:r>
    </w:p>
    <w:p w:rsidR="00036FE5" w:rsidRDefault="00D245ED">
      <w:pPr>
        <w:spacing w:line="610" w:lineRule="exact"/>
        <w:ind w:firstLineChars="200" w:firstLine="640"/>
        <w:rPr>
          <w:rFonts w:eastAsia="仿宋_GB2312"/>
          <w:sz w:val="32"/>
          <w:szCs w:val="32"/>
        </w:rPr>
      </w:pPr>
      <w:r>
        <w:rPr>
          <w:rFonts w:eastAsia="仿宋_GB2312" w:hint="eastAsia"/>
          <w:sz w:val="32"/>
          <w:szCs w:val="32"/>
        </w:rPr>
        <w:t>（四）项目效益情况。</w:t>
      </w:r>
    </w:p>
    <w:p w:rsidR="0034024A" w:rsidRDefault="0034024A" w:rsidP="0034024A">
      <w:pPr>
        <w:spacing w:line="540" w:lineRule="exact"/>
        <w:ind w:firstLineChars="200" w:firstLine="560"/>
        <w:rPr>
          <w:rFonts w:ascii="仿宋" w:eastAsia="仿宋" w:hAnsi="仿宋" w:cs="仿宋"/>
          <w:sz w:val="28"/>
          <w:szCs w:val="28"/>
        </w:rPr>
      </w:pPr>
      <w:r>
        <w:rPr>
          <w:rFonts w:ascii="仿宋" w:eastAsia="仿宋" w:hAnsi="仿宋" w:cs="仿宋" w:hint="eastAsia"/>
          <w:sz w:val="28"/>
          <w:szCs w:val="28"/>
        </w:rPr>
        <w:t>（1）项目预期目标完成程度。社会发放率100%，</w:t>
      </w:r>
      <w:r>
        <w:rPr>
          <w:rFonts w:ascii="仿宋" w:eastAsia="仿宋" w:hAnsi="仿宋" w:cs="仿宋" w:hint="eastAsia"/>
          <w:sz w:val="30"/>
          <w:szCs w:val="30"/>
        </w:rPr>
        <w:t>该项目</w:t>
      </w:r>
      <w:r>
        <w:rPr>
          <w:rFonts w:eastAsia="仿宋_GB2312" w:hint="eastAsia"/>
          <w:sz w:val="32"/>
        </w:rPr>
        <w:t>资金使用</w:t>
      </w:r>
      <w:r>
        <w:rPr>
          <w:rFonts w:ascii="仿宋" w:eastAsia="仿宋" w:hAnsi="仿宋" w:cs="仿宋" w:hint="eastAsia"/>
          <w:sz w:val="32"/>
          <w:szCs w:val="32"/>
        </w:rPr>
        <w:t>做到了管理规范，程序到位，群众满意，社会反响好，取得了巨大的社会效益，维护了社会的稳定,为国家发展提供特殊的保障。</w:t>
      </w:r>
    </w:p>
    <w:p w:rsidR="00163F77" w:rsidRPr="00163F77" w:rsidRDefault="0034024A" w:rsidP="00163F77">
      <w:pPr>
        <w:widowControl/>
        <w:tabs>
          <w:tab w:val="left" w:pos="312"/>
        </w:tabs>
        <w:spacing w:line="0" w:lineRule="atLeast"/>
        <w:ind w:firstLineChars="200" w:firstLine="560"/>
        <w:rPr>
          <w:rFonts w:ascii="宋体" w:hAnsi="宋体" w:cs="宋体"/>
          <w:color w:val="000000"/>
          <w:sz w:val="28"/>
          <w:szCs w:val="28"/>
        </w:rPr>
      </w:pPr>
      <w:r>
        <w:rPr>
          <w:rFonts w:ascii="仿宋" w:eastAsia="仿宋" w:hAnsi="仿宋" w:cs="仿宋" w:hint="eastAsia"/>
          <w:sz w:val="28"/>
          <w:szCs w:val="28"/>
        </w:rPr>
        <w:t>（2）项目实施对经济和社会的影响。</w:t>
      </w:r>
      <w:r w:rsidR="00163F77" w:rsidRPr="00163F77">
        <w:rPr>
          <w:rFonts w:ascii="宋体" w:hAnsi="宋体" w:cs="宋体" w:hint="eastAsia"/>
          <w:color w:val="000000"/>
          <w:sz w:val="28"/>
          <w:szCs w:val="28"/>
        </w:rPr>
        <w:t>促进民政工作持续有序开展</w:t>
      </w:r>
      <w:r w:rsidR="00163F77" w:rsidRPr="00163F77">
        <w:rPr>
          <w:rFonts w:ascii="宋体" w:hAnsi="宋体" w:cs="宋体"/>
          <w:color w:val="000000"/>
          <w:sz w:val="28"/>
          <w:szCs w:val="28"/>
        </w:rPr>
        <w:t>，使</w:t>
      </w:r>
      <w:r w:rsidR="00163F77" w:rsidRPr="00163F77">
        <w:rPr>
          <w:rFonts w:ascii="宋体" w:hAnsi="宋体" w:cs="宋体" w:hint="eastAsia"/>
          <w:color w:val="000000"/>
          <w:sz w:val="28"/>
          <w:szCs w:val="28"/>
        </w:rPr>
        <w:t>救助</w:t>
      </w:r>
      <w:r w:rsidR="00163F77" w:rsidRPr="00163F77">
        <w:rPr>
          <w:rFonts w:ascii="宋体" w:hAnsi="宋体" w:cs="宋体"/>
          <w:color w:val="000000"/>
          <w:sz w:val="28"/>
          <w:szCs w:val="28"/>
        </w:rPr>
        <w:t>对象基本生活得到有效保障</w:t>
      </w:r>
      <w:r w:rsidR="00163F77">
        <w:rPr>
          <w:rFonts w:ascii="宋体" w:hAnsi="宋体" w:cs="宋体" w:hint="eastAsia"/>
          <w:color w:val="000000"/>
          <w:sz w:val="28"/>
          <w:szCs w:val="28"/>
        </w:rPr>
        <w:t>，有利于社会和谐稳定和经济稳步发展。</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34024A" w:rsidRDefault="0034024A" w:rsidP="0034024A">
      <w:pPr>
        <w:spacing w:line="610" w:lineRule="exact"/>
        <w:ind w:firstLineChars="200" w:firstLine="560"/>
        <w:rPr>
          <w:rFonts w:ascii="仿宋" w:eastAsia="黑体" w:hAnsi="仿宋" w:cs="仿宋"/>
          <w:sz w:val="28"/>
          <w:szCs w:val="28"/>
        </w:rPr>
      </w:pPr>
      <w:r>
        <w:rPr>
          <w:rFonts w:ascii="仿宋" w:eastAsia="仿宋" w:hAnsi="仿宋" w:cs="仿宋" w:hint="eastAsia"/>
          <w:sz w:val="28"/>
          <w:szCs w:val="28"/>
        </w:rPr>
        <w:t>（一）</w:t>
      </w:r>
      <w:r>
        <w:rPr>
          <w:rFonts w:ascii="黑体" w:eastAsia="黑体" w:hAnsi="黑体" w:cs="黑体" w:hint="eastAsia"/>
          <w:sz w:val="30"/>
          <w:szCs w:val="30"/>
        </w:rPr>
        <w:t>主要经验及做法。</w:t>
      </w:r>
      <w:r>
        <w:rPr>
          <w:rFonts w:ascii="仿宋" w:eastAsia="仿宋" w:hAnsi="仿宋" w:cs="仿宋"/>
          <w:color w:val="333333"/>
          <w:sz w:val="32"/>
          <w:szCs w:val="32"/>
          <w:shd w:val="clear" w:color="auto" w:fill="FFFFFF"/>
        </w:rPr>
        <w:t>内控牵头部门负责制定、完善相关制度</w:t>
      </w:r>
      <w:r>
        <w:rPr>
          <w:rFonts w:ascii="仿宋" w:eastAsia="仿宋" w:hAnsi="仿宋" w:cs="仿宋" w:hint="eastAsia"/>
          <w:color w:val="333333"/>
          <w:sz w:val="32"/>
          <w:szCs w:val="32"/>
          <w:shd w:val="clear" w:color="auto" w:fill="FFFFFF"/>
        </w:rPr>
        <w:t>,健全绩效评估机制，</w:t>
      </w:r>
      <w:r>
        <w:rPr>
          <w:rFonts w:ascii="仿宋" w:eastAsia="仿宋" w:hAnsi="仿宋" w:cs="仿宋"/>
          <w:color w:val="333333"/>
          <w:sz w:val="32"/>
          <w:szCs w:val="32"/>
          <w:shd w:val="clear" w:color="auto" w:fill="FFFFFF"/>
        </w:rPr>
        <w:t>严格执行学习制度，不断提高全体职工财政政策知晓度和覆盖率，不断提高业务技能水平，进一步提高资金使用绩效。</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（二）</w:t>
      </w:r>
      <w:r>
        <w:rPr>
          <w:rFonts w:ascii="黑体" w:eastAsia="黑体" w:hAnsi="黑体" w:cs="黑体" w:hint="eastAsia"/>
          <w:sz w:val="30"/>
          <w:szCs w:val="30"/>
        </w:rPr>
        <w:t>存在的问题及原因</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2、资金预算量与事业发展需求增加存在矛盾</w:t>
      </w:r>
    </w:p>
    <w:p w:rsidR="0034024A" w:rsidRPr="0034024A" w:rsidRDefault="0034024A" w:rsidP="0034024A">
      <w:pPr>
        <w:pStyle w:val="a0"/>
      </w:pPr>
    </w:p>
    <w:p w:rsidR="00036FE5" w:rsidRDefault="00D245ED">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p>
    <w:p w:rsidR="00036FE5" w:rsidRDefault="00D245ED">
      <w:pPr>
        <w:rPr>
          <w:rFonts w:ascii="黑体" w:eastAsia="黑体" w:hAnsi="黑体" w:cs="黑体"/>
          <w:sz w:val="30"/>
          <w:szCs w:val="30"/>
        </w:rPr>
      </w:pPr>
      <w:r>
        <w:rPr>
          <w:rFonts w:ascii="黑体" w:eastAsia="黑体" w:hAnsi="黑体" w:cs="黑体" w:hint="eastAsia"/>
          <w:sz w:val="30"/>
          <w:szCs w:val="30"/>
        </w:rPr>
        <w:br w:type="page"/>
      </w:r>
    </w:p>
    <w:sectPr w:rsidR="00036FE5" w:rsidSect="00036FE5">
      <w:footerReference w:type="default" r:id="rId8"/>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041A7" w:rsidRDefault="005041A7" w:rsidP="00036FE5">
      <w:r>
        <w:separator/>
      </w:r>
    </w:p>
  </w:endnote>
  <w:endnote w:type="continuationSeparator" w:id="1">
    <w:p w:rsidR="005041A7" w:rsidRDefault="005041A7" w:rsidP="00036FE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1458E551-18F6-4F25-A8DF-65B3D2C75377}"/>
    <w:embedBold r:id="rId2" w:subsetted="1" w:fontKey="{B62F424E-FF49-439C-A368-8DFD715917D0}"/>
  </w:font>
  <w:font w:name="仿宋">
    <w:panose1 w:val="02010609060101010101"/>
    <w:charset w:val="86"/>
    <w:family w:val="modern"/>
    <w:pitch w:val="fixed"/>
    <w:sig w:usb0="800002BF" w:usb1="38CF7CFA" w:usb2="00000016" w:usb3="00000000" w:csb0="00040001" w:csb1="00000000"/>
    <w:embedRegular r:id="rId3" w:subsetted="1" w:fontKey="{921981EC-9CC9-4C61-843E-06E133034A8E}"/>
  </w:font>
  <w:font w:name="Calibri">
    <w:panose1 w:val="020F0502020204030204"/>
    <w:charset w:val="00"/>
    <w:family w:val="swiss"/>
    <w:pitch w:val="variable"/>
    <w:sig w:usb0="E10002FF" w:usb1="4000ACFF" w:usb2="00000009" w:usb3="00000000" w:csb0="0000019F" w:csb1="00000000"/>
    <w:embedRegular r:id="rId4" w:fontKey="{B525E49C-C2A4-4D02-86EE-D6A44C1AB52D}"/>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5" w:subsetted="1" w:fontKey="{B7AA1C64-D36D-492D-99C4-E9F4D621EF7B}"/>
  </w:font>
  <w:font w:name="方正小标宋简体">
    <w:charset w:val="86"/>
    <w:family w:val="auto"/>
    <w:pitch w:val="default"/>
    <w:sig w:usb0="00000001" w:usb1="080E0000" w:usb2="00000000" w:usb3="00000000" w:csb0="00040000" w:csb1="00000000"/>
    <w:embedBold r:id="rId6" w:subsetted="1" w:fontKey="{AA737EA3-9451-48B3-A60E-CB0918F11B8C}"/>
  </w:font>
  <w:font w:name="方正小标宋_GBK">
    <w:altName w:val="Arial Unicode MS"/>
    <w:charset w:val="86"/>
    <w:family w:val="script"/>
    <w:pitch w:val="default"/>
    <w:sig w:usb0="00000001" w:usb1="080E0000" w:usb2="00000000" w:usb3="00000000" w:csb0="00040000" w:csb1="00000000"/>
  </w:font>
  <w:font w:name="华文仿宋">
    <w:panose1 w:val="02010600040101010101"/>
    <w:charset w:val="86"/>
    <w:family w:val="auto"/>
    <w:pitch w:val="variable"/>
    <w:sig w:usb0="00000287" w:usb1="080F0000" w:usb2="00000010" w:usb3="00000000" w:csb0="0004009F" w:csb1="00000000"/>
    <w:embedRegular r:id="rId7" w:subsetted="1" w:fontKey="{9BD42264-4AF4-4011-ABB3-08489AD5F895}"/>
  </w:font>
  <w:font w:name="Cambria">
    <w:panose1 w:val="02040503050406030204"/>
    <w:charset w:val="00"/>
    <w:family w:val="roman"/>
    <w:pitch w:val="variable"/>
    <w:sig w:usb0="E00002FF" w:usb1="400004FF" w:usb2="00000000" w:usb3="00000000" w:csb0="0000019F" w:csb1="00000000"/>
    <w:embedRegular r:id="rId8" w:fontKey="{CCEF2029-D8F1-45F3-B2BA-20345DE7882C}"/>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FE5" w:rsidRDefault="009325BC">
    <w:pPr>
      <w:pStyle w:val="a4"/>
      <w:spacing w:before="1" w:line="174" w:lineRule="auto"/>
      <w:ind w:left="574"/>
      <w:rPr>
        <w:sz w:val="28"/>
        <w:szCs w:val="28"/>
      </w:rPr>
    </w:pPr>
    <w:r w:rsidRPr="009325BC">
      <w:rPr>
        <w:sz w:val="28"/>
      </w:rPr>
      <w:pict>
        <v:shapetype id="_x0000_t202" coordsize="21600,21600" o:spt="202" path="m,l,21600r21600,l21600,xe">
          <v:stroke joinstyle="miter"/>
          <v:path gradientshapeok="t" o:connecttype="rect"/>
        </v:shapetype>
        <v:shape id="_x0000_s3073" type="#_x0000_t202" style="position:absolute;left:0;text-align:left;margin-left:208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036FE5" w:rsidRDefault="009325BC">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D245E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163F77">
                  <w:rPr>
                    <w:rFonts w:ascii="华文仿宋" w:eastAsia="华文仿宋" w:hAnsi="华文仿宋" w:cs="华文仿宋"/>
                    <w:noProof/>
                    <w:sz w:val="28"/>
                    <w:szCs w:val="28"/>
                  </w:rPr>
                  <w:t>- 2 -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041A7" w:rsidRDefault="005041A7" w:rsidP="00036FE5">
      <w:r>
        <w:separator/>
      </w:r>
    </w:p>
  </w:footnote>
  <w:footnote w:type="continuationSeparator" w:id="1">
    <w:p w:rsidR="005041A7" w:rsidRDefault="005041A7" w:rsidP="00036FE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E509AEA"/>
    <w:multiLevelType w:val="singleLevel"/>
    <w:tmpl w:val="6E509AEA"/>
    <w:lvl w:ilvl="0">
      <w:start w:val="1"/>
      <w:numFmt w:val="decimal"/>
      <w:lvlText w:val="%1."/>
      <w:lvlJc w:val="left"/>
      <w:pPr>
        <w:tabs>
          <w:tab w:val="left" w:pos="312"/>
        </w:tabs>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8194"/>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36FE5"/>
    <w:rsid w:val="00047FEF"/>
    <w:rsid w:val="000A3906"/>
    <w:rsid w:val="00163F77"/>
    <w:rsid w:val="001776F1"/>
    <w:rsid w:val="0034024A"/>
    <w:rsid w:val="005041A7"/>
    <w:rsid w:val="006F0A16"/>
    <w:rsid w:val="00773328"/>
    <w:rsid w:val="00810DAA"/>
    <w:rsid w:val="00821883"/>
    <w:rsid w:val="00917857"/>
    <w:rsid w:val="009325BC"/>
    <w:rsid w:val="00951882"/>
    <w:rsid w:val="00A755C2"/>
    <w:rsid w:val="00D06DD6"/>
    <w:rsid w:val="00D245ED"/>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036FE5"/>
    <w:pPr>
      <w:widowControl w:val="0"/>
      <w:jc w:val="both"/>
    </w:pPr>
    <w:rPr>
      <w:kern w:val="2"/>
      <w:sz w:val="21"/>
      <w:szCs w:val="24"/>
    </w:rPr>
  </w:style>
  <w:style w:type="paragraph" w:styleId="1">
    <w:name w:val="heading 1"/>
    <w:basedOn w:val="a"/>
    <w:next w:val="a"/>
    <w:qFormat/>
    <w:locked/>
    <w:rsid w:val="00036FE5"/>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036FE5"/>
    <w:pPr>
      <w:snapToGrid w:val="0"/>
      <w:jc w:val="left"/>
    </w:pPr>
    <w:rPr>
      <w:sz w:val="18"/>
      <w:szCs w:val="18"/>
    </w:rPr>
  </w:style>
  <w:style w:type="paragraph" w:styleId="a4">
    <w:name w:val="Body Text"/>
    <w:basedOn w:val="a"/>
    <w:semiHidden/>
    <w:qFormat/>
    <w:rsid w:val="00036FE5"/>
    <w:rPr>
      <w:rFonts w:ascii="仿宋" w:eastAsia="仿宋" w:hAnsi="仿宋" w:cs="仿宋"/>
      <w:sz w:val="31"/>
      <w:szCs w:val="31"/>
      <w:lang w:eastAsia="en-US"/>
    </w:rPr>
  </w:style>
  <w:style w:type="paragraph" w:styleId="a5">
    <w:name w:val="footer"/>
    <w:basedOn w:val="a"/>
    <w:link w:val="Char"/>
    <w:uiPriority w:val="99"/>
    <w:qFormat/>
    <w:rsid w:val="00036FE5"/>
    <w:pPr>
      <w:tabs>
        <w:tab w:val="center" w:pos="4153"/>
        <w:tab w:val="right" w:pos="8306"/>
      </w:tabs>
      <w:snapToGrid w:val="0"/>
      <w:jc w:val="left"/>
    </w:pPr>
    <w:rPr>
      <w:sz w:val="18"/>
      <w:szCs w:val="18"/>
    </w:rPr>
  </w:style>
  <w:style w:type="paragraph" w:styleId="a6">
    <w:name w:val="header"/>
    <w:basedOn w:val="a"/>
    <w:link w:val="Char0"/>
    <w:uiPriority w:val="99"/>
    <w:qFormat/>
    <w:rsid w:val="00036FE5"/>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036FE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036FE5"/>
    <w:rPr>
      <w:rFonts w:cs="Times New Roman"/>
    </w:rPr>
  </w:style>
  <w:style w:type="character" w:customStyle="1" w:styleId="Char">
    <w:name w:val="页脚 Char"/>
    <w:basedOn w:val="a1"/>
    <w:link w:val="a5"/>
    <w:uiPriority w:val="99"/>
    <w:semiHidden/>
    <w:qFormat/>
    <w:rsid w:val="00036FE5"/>
    <w:rPr>
      <w:sz w:val="18"/>
      <w:szCs w:val="18"/>
    </w:rPr>
  </w:style>
  <w:style w:type="character" w:customStyle="1" w:styleId="Char0">
    <w:name w:val="页眉 Char"/>
    <w:basedOn w:val="a1"/>
    <w:link w:val="a6"/>
    <w:uiPriority w:val="99"/>
    <w:semiHidden/>
    <w:qFormat/>
    <w:rsid w:val="00036FE5"/>
    <w:rPr>
      <w:sz w:val="18"/>
      <w:szCs w:val="18"/>
    </w:rPr>
  </w:style>
  <w:style w:type="paragraph" w:styleId="a9">
    <w:name w:val="List Paragraph"/>
    <w:basedOn w:val="a"/>
    <w:uiPriority w:val="99"/>
    <w:qFormat/>
    <w:rsid w:val="00036FE5"/>
    <w:pPr>
      <w:ind w:firstLineChars="200" w:firstLine="420"/>
    </w:pPr>
    <w:rPr>
      <w:rFonts w:ascii="Calibri" w:hAnsi="Calibri"/>
      <w:szCs w:val="22"/>
    </w:rPr>
  </w:style>
  <w:style w:type="table" w:customStyle="1" w:styleId="TableNormal">
    <w:name w:val="Table Normal"/>
    <w:semiHidden/>
    <w:unhideWhenUsed/>
    <w:qFormat/>
    <w:rsid w:val="00036FE5"/>
    <w:tblPr>
      <w:tblCellMar>
        <w:top w:w="0" w:type="dxa"/>
        <w:left w:w="0" w:type="dxa"/>
        <w:bottom w:w="0" w:type="dxa"/>
        <w:right w:w="0" w:type="dxa"/>
      </w:tblCellMar>
    </w:tblPr>
  </w:style>
  <w:style w:type="paragraph" w:customStyle="1" w:styleId="TableText">
    <w:name w:val="Table Text"/>
    <w:basedOn w:val="a"/>
    <w:semiHidden/>
    <w:qFormat/>
    <w:rsid w:val="00036FE5"/>
    <w:rPr>
      <w:rFonts w:ascii="Arial" w:eastAsia="Arial" w:hAnsi="Arial" w:cs="Arial"/>
      <w:szCs w:val="21"/>
      <w:lang w:eastAsia="en-US"/>
    </w:rPr>
  </w:style>
  <w:style w:type="paragraph" w:styleId="aa">
    <w:name w:val="Normal (Web)"/>
    <w:basedOn w:val="a"/>
    <w:uiPriority w:val="99"/>
    <w:qFormat/>
    <w:rsid w:val="00810DAA"/>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Pages>
  <Words>223</Words>
  <Characters>1274</Characters>
  <Application>Microsoft Office Word</Application>
  <DocSecurity>0</DocSecurity>
  <Lines>10</Lines>
  <Paragraphs>2</Paragraphs>
  <ScaleCrop>false</ScaleCrop>
  <Company/>
  <LinksUpToDate>false</LinksUpToDate>
  <CharactersWithSpaces>1495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cp:revision>
  <cp:lastPrinted>2024-05-20T07:59:00Z</cp:lastPrinted>
  <dcterms:created xsi:type="dcterms:W3CDTF">2024-05-31T05:11:00Z</dcterms:created>
  <dcterms:modified xsi:type="dcterms:W3CDTF">2024-05-31T05:11:00Z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